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F783" w14:textId="33764C23" w:rsidR="00594F4E" w:rsidRPr="002B5FE9" w:rsidRDefault="002B5FE9" w:rsidP="002B5FE9">
      <w:pPr>
        <w:widowControl w:val="0"/>
        <w:autoSpaceDE w:val="0"/>
        <w:autoSpaceDN w:val="0"/>
        <w:adjustRightInd w:val="0"/>
        <w:spacing w:after="0" w:line="261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Лекция 4. 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Разработка нормативно-правовой базы управления и охраны окружающей среды</w:t>
      </w:r>
    </w:p>
    <w:p w14:paraId="58E84A35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19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В Экологическом кодексе РК имеется статья 6 Основные положения государственного регулирования в области охраны ок-ружающей среды и государственного управления в области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ис-пользования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природных ресурсов.</w:t>
      </w:r>
    </w:p>
    <w:p w14:paraId="6273C97D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0F05B261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Государственное регулирование в области охраны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окру-жающей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среды включает в себя:</w:t>
      </w:r>
    </w:p>
    <w:p w14:paraId="6898F147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5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4E6D19EB" w14:textId="77777777" w:rsidR="00594F4E" w:rsidRPr="002B5FE9" w:rsidRDefault="00594F4E" w:rsidP="00594F4E">
      <w:pPr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3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лицензирование деятельности в области охраны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окру-жающей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среды; </w:t>
      </w:r>
    </w:p>
    <w:p w14:paraId="4A882024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345E1C3" w14:textId="77777777" w:rsidR="00594F4E" w:rsidRPr="002B5FE9" w:rsidRDefault="00594F4E" w:rsidP="00594F4E">
      <w:pPr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184" w:lineRule="auto"/>
        <w:ind w:left="760" w:hanging="359"/>
        <w:jc w:val="both"/>
        <w:rPr>
          <w:rFonts w:ascii="Times New Roman" w:hAnsi="Times New Roman" w:cs="Times New Roman"/>
          <w:sz w:val="28"/>
          <w:szCs w:val="28"/>
        </w:rPr>
      </w:pPr>
      <w:r w:rsidRPr="002B5FE9">
        <w:rPr>
          <w:rFonts w:ascii="Times New Roman" w:hAnsi="Times New Roman" w:cs="Times New Roman"/>
          <w:sz w:val="28"/>
          <w:szCs w:val="28"/>
        </w:rPr>
        <w:t xml:space="preserve">экологическое </w:t>
      </w:r>
      <w:proofErr w:type="gramStart"/>
      <w:r w:rsidRPr="002B5FE9">
        <w:rPr>
          <w:rFonts w:ascii="Times New Roman" w:hAnsi="Times New Roman" w:cs="Times New Roman"/>
          <w:sz w:val="28"/>
          <w:szCs w:val="28"/>
        </w:rPr>
        <w:t>нормирование;</w:t>
      </w:r>
      <w:proofErr w:type="gramEnd"/>
      <w:r w:rsidRPr="002B5F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F2EA22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8"/>
          <w:szCs w:val="28"/>
        </w:rPr>
      </w:pPr>
    </w:p>
    <w:p w14:paraId="240CCA3C" w14:textId="77777777" w:rsidR="00594F4E" w:rsidRPr="002B5FE9" w:rsidRDefault="00594F4E" w:rsidP="00594F4E">
      <w:pPr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3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техническое регулирование в области охраны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окружаю-щей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среды; </w:t>
      </w:r>
    </w:p>
    <w:p w14:paraId="19B715E6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1FCFD194" w14:textId="77777777" w:rsidR="00594F4E" w:rsidRPr="002B5FE9" w:rsidRDefault="00594F4E" w:rsidP="00594F4E">
      <w:pPr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184" w:lineRule="auto"/>
        <w:ind w:left="760" w:hanging="359"/>
        <w:jc w:val="both"/>
        <w:rPr>
          <w:rFonts w:ascii="Times New Roman" w:hAnsi="Times New Roman" w:cs="Times New Roman"/>
          <w:sz w:val="28"/>
          <w:szCs w:val="28"/>
        </w:rPr>
      </w:pPr>
      <w:r w:rsidRPr="002B5FE9">
        <w:rPr>
          <w:rFonts w:ascii="Times New Roman" w:hAnsi="Times New Roman" w:cs="Times New Roman"/>
          <w:sz w:val="28"/>
          <w:szCs w:val="28"/>
        </w:rPr>
        <w:t xml:space="preserve">государственную экологическую </w:t>
      </w:r>
      <w:proofErr w:type="gramStart"/>
      <w:r w:rsidRPr="002B5FE9">
        <w:rPr>
          <w:rFonts w:ascii="Times New Roman" w:hAnsi="Times New Roman" w:cs="Times New Roman"/>
          <w:sz w:val="28"/>
          <w:szCs w:val="28"/>
        </w:rPr>
        <w:t>экспертизу;</w:t>
      </w:r>
      <w:proofErr w:type="gramEnd"/>
      <w:r w:rsidRPr="002B5F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7D703" w14:textId="77777777" w:rsidR="00594F4E" w:rsidRPr="002B5FE9" w:rsidRDefault="00594F4E" w:rsidP="00594F4E">
      <w:pPr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182" w:lineRule="auto"/>
        <w:ind w:left="760" w:hanging="359"/>
        <w:jc w:val="both"/>
        <w:rPr>
          <w:rFonts w:ascii="Times New Roman" w:hAnsi="Times New Roman" w:cs="Times New Roman"/>
          <w:sz w:val="28"/>
          <w:szCs w:val="28"/>
        </w:rPr>
      </w:pPr>
      <w:r w:rsidRPr="002B5FE9">
        <w:rPr>
          <w:rFonts w:ascii="Times New Roman" w:hAnsi="Times New Roman" w:cs="Times New Roman"/>
          <w:sz w:val="28"/>
          <w:szCs w:val="28"/>
        </w:rPr>
        <w:t xml:space="preserve">выдачу экологических </w:t>
      </w:r>
      <w:proofErr w:type="gramStart"/>
      <w:r w:rsidRPr="002B5FE9">
        <w:rPr>
          <w:rFonts w:ascii="Times New Roman" w:hAnsi="Times New Roman" w:cs="Times New Roman"/>
          <w:sz w:val="28"/>
          <w:szCs w:val="28"/>
        </w:rPr>
        <w:t>разрешений;</w:t>
      </w:r>
      <w:proofErr w:type="gramEnd"/>
      <w:r w:rsidRPr="002B5F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F04310" w14:textId="77777777" w:rsidR="00594F4E" w:rsidRPr="002B5FE9" w:rsidRDefault="00594F4E" w:rsidP="00594F4E">
      <w:pPr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184" w:lineRule="auto"/>
        <w:ind w:left="760" w:hanging="359"/>
        <w:jc w:val="both"/>
        <w:rPr>
          <w:rFonts w:ascii="Times New Roman" w:hAnsi="Times New Roman" w:cs="Times New Roman"/>
          <w:sz w:val="28"/>
          <w:szCs w:val="28"/>
        </w:rPr>
      </w:pPr>
      <w:r w:rsidRPr="002B5FE9">
        <w:rPr>
          <w:rFonts w:ascii="Times New Roman" w:hAnsi="Times New Roman" w:cs="Times New Roman"/>
          <w:sz w:val="28"/>
          <w:szCs w:val="28"/>
        </w:rPr>
        <w:t xml:space="preserve">государственный экологический </w:t>
      </w:r>
      <w:proofErr w:type="gramStart"/>
      <w:r w:rsidRPr="002B5FE9">
        <w:rPr>
          <w:rFonts w:ascii="Times New Roman" w:hAnsi="Times New Roman" w:cs="Times New Roman"/>
          <w:sz w:val="28"/>
          <w:szCs w:val="28"/>
        </w:rPr>
        <w:t>контроль;</w:t>
      </w:r>
      <w:proofErr w:type="gramEnd"/>
      <w:r w:rsidRPr="002B5F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49A6C3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8"/>
          <w:szCs w:val="28"/>
        </w:rPr>
      </w:pPr>
    </w:p>
    <w:p w14:paraId="638F719C" w14:textId="77777777" w:rsidR="00594F4E" w:rsidRPr="002B5FE9" w:rsidRDefault="00594F4E" w:rsidP="00594F4E">
      <w:pPr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198" w:lineRule="auto"/>
        <w:ind w:left="760" w:hanging="3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систему экономического регулирования охраны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окру-жающей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среды, стимулирование внедрения наилучших экологически чистых технологий, систему финансирова-ния природоохранных мероприятий; </w:t>
      </w:r>
    </w:p>
    <w:p w14:paraId="110667A9" w14:textId="77777777" w:rsidR="00594F4E" w:rsidRPr="002B5FE9" w:rsidRDefault="00594F4E" w:rsidP="00594F4E">
      <w:pPr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184" w:lineRule="auto"/>
        <w:ind w:left="760" w:hanging="359"/>
        <w:jc w:val="both"/>
        <w:rPr>
          <w:rFonts w:ascii="Times New Roman" w:hAnsi="Times New Roman" w:cs="Times New Roman"/>
          <w:sz w:val="28"/>
          <w:szCs w:val="28"/>
        </w:rPr>
      </w:pPr>
      <w:r w:rsidRPr="002B5FE9">
        <w:rPr>
          <w:rFonts w:ascii="Times New Roman" w:hAnsi="Times New Roman" w:cs="Times New Roman"/>
          <w:sz w:val="28"/>
          <w:szCs w:val="28"/>
        </w:rPr>
        <w:t xml:space="preserve">государственный экологический </w:t>
      </w:r>
      <w:proofErr w:type="gramStart"/>
      <w:r w:rsidRPr="002B5FE9">
        <w:rPr>
          <w:rFonts w:ascii="Times New Roman" w:hAnsi="Times New Roman" w:cs="Times New Roman"/>
          <w:sz w:val="28"/>
          <w:szCs w:val="28"/>
        </w:rPr>
        <w:t>мониторинг;</w:t>
      </w:r>
      <w:proofErr w:type="gramEnd"/>
      <w:r w:rsidRPr="002B5F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366C8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8"/>
          <w:szCs w:val="28"/>
        </w:rPr>
      </w:pPr>
    </w:p>
    <w:p w14:paraId="0C4ADCD4" w14:textId="77777777" w:rsidR="00594F4E" w:rsidRPr="002B5FE9" w:rsidRDefault="00594F4E" w:rsidP="00594F4E">
      <w:pPr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180" w:lineRule="auto"/>
        <w:ind w:left="760" w:hanging="3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государственный учет природопользователей, источников и участков загрязнения окружающей среды; </w:t>
      </w:r>
    </w:p>
    <w:p w14:paraId="2F066026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22A34EF3" w14:textId="77777777" w:rsidR="00594F4E" w:rsidRPr="002B5FE9" w:rsidRDefault="00594F4E" w:rsidP="00594F4E">
      <w:pPr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182" w:lineRule="auto"/>
        <w:ind w:left="760" w:hanging="359"/>
        <w:jc w:val="both"/>
        <w:rPr>
          <w:rFonts w:ascii="Times New Roman" w:hAnsi="Times New Roman" w:cs="Times New Roman"/>
          <w:sz w:val="28"/>
          <w:szCs w:val="28"/>
        </w:rPr>
      </w:pPr>
      <w:r w:rsidRPr="002B5FE9">
        <w:rPr>
          <w:rFonts w:ascii="Times New Roman" w:hAnsi="Times New Roman" w:cs="Times New Roman"/>
          <w:sz w:val="28"/>
          <w:szCs w:val="28"/>
        </w:rPr>
        <w:t xml:space="preserve">экологическое образование и просвещение. </w:t>
      </w:r>
    </w:p>
    <w:p w14:paraId="6E187C24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8"/>
          <w:szCs w:val="28"/>
        </w:rPr>
      </w:pPr>
    </w:p>
    <w:p w14:paraId="3C5F764D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Государственное управление в области использования природных ресурсов включает в себя:</w:t>
      </w:r>
    </w:p>
    <w:p w14:paraId="354A4050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C921CD1" w14:textId="77777777" w:rsidR="00594F4E" w:rsidRPr="002B5FE9" w:rsidRDefault="00594F4E" w:rsidP="00594F4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государственное планирование в области использования природных ресурсов; </w:t>
      </w:r>
    </w:p>
    <w:p w14:paraId="0C688360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2084C0AF" w14:textId="77777777" w:rsidR="00594F4E" w:rsidRPr="002B5FE9" w:rsidRDefault="00594F4E" w:rsidP="00594F4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age67"/>
      <w:bookmarkEnd w:id="0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государственный контроль за охраной, использованием и воспроизводством природных ресурсов; </w:t>
      </w:r>
    </w:p>
    <w:p w14:paraId="1FE0C601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0D18D255" w14:textId="77777777" w:rsidR="00594F4E" w:rsidRPr="002B5FE9" w:rsidRDefault="00594F4E" w:rsidP="00594F4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2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выдачу лицензий, разрешений и заключение договоров (контрактов) на право пользования природными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ресурса-ми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0C49C2AD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04BE1861" w14:textId="77777777" w:rsidR="00594F4E" w:rsidRPr="002B5FE9" w:rsidRDefault="00594F4E" w:rsidP="00594F4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9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организацию восстановления и воспроизводства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природ-ных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ресурсов, внедрения ресурсосберегающих технологий; </w:t>
      </w:r>
    </w:p>
    <w:p w14:paraId="0BB9F731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84CBDE2" w14:textId="77777777" w:rsidR="00594F4E" w:rsidRPr="002B5FE9" w:rsidRDefault="00594F4E" w:rsidP="00594F4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8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ведение мониторинга и кадастров природных ресурсов; </w:t>
      </w:r>
    </w:p>
    <w:p w14:paraId="331D71F3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0BA95205" w14:textId="77777777" w:rsidR="00594F4E" w:rsidRPr="002B5FE9" w:rsidRDefault="00594F4E" w:rsidP="00594F4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установление лимитов и распределение квот на использо-вание природных ресурсов; </w:t>
      </w:r>
    </w:p>
    <w:p w14:paraId="79BC3C04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45575A1E" w14:textId="77777777" w:rsidR="00594F4E" w:rsidRPr="002B5FE9" w:rsidRDefault="00594F4E" w:rsidP="00594F4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государственными юридическими лицами, осуществляющими использование, восстановление и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вос-производство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природных ресурсов; </w:t>
      </w:r>
    </w:p>
    <w:p w14:paraId="432903B2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177F927E" w14:textId="77777777" w:rsidR="00594F4E" w:rsidRPr="002B5FE9" w:rsidRDefault="00594F4E" w:rsidP="00594F4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8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FE9">
        <w:rPr>
          <w:rFonts w:ascii="Times New Roman" w:hAnsi="Times New Roman" w:cs="Times New Roman"/>
          <w:sz w:val="28"/>
          <w:szCs w:val="28"/>
        </w:rPr>
        <w:t xml:space="preserve">организацию охраны природных ресурсов. </w:t>
      </w:r>
    </w:p>
    <w:p w14:paraId="1423A28D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181" w:lineRule="auto"/>
        <w:ind w:left="700"/>
        <w:jc w:val="both"/>
        <w:rPr>
          <w:rFonts w:ascii="Times New Roman" w:hAnsi="Times New Roman" w:cs="Times New Roman"/>
          <w:sz w:val="28"/>
          <w:szCs w:val="28"/>
        </w:rPr>
      </w:pPr>
      <w:r w:rsidRPr="002B5FE9">
        <w:rPr>
          <w:rFonts w:ascii="Times New Roman" w:hAnsi="Times New Roman" w:cs="Times New Roman"/>
          <w:sz w:val="28"/>
          <w:szCs w:val="28"/>
        </w:rPr>
        <w:t xml:space="preserve">Между государственным управлением и государственным </w:t>
      </w:r>
    </w:p>
    <w:p w14:paraId="361FA63C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14:paraId="7739094F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185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регулированием нет принципиальных различий по целевому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на-значению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>. Фактически речь может идти о различном (большем или меньшем) удельном весе участия государства в экономиче-ских и иных процессах».</w:t>
      </w:r>
      <w:r w:rsidRPr="002B5FE9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</w:p>
    <w:p w14:paraId="622720C5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12211630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Регулирование экологической системы происходит через управление экологопользованием, которое теснейшим образом связано с охраной окружающей среды</w:t>
      </w:r>
    </w:p>
    <w:p w14:paraId="1A5CE324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8829C4A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19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В научной литературе имеются различные точки зрения ученых по вопросу понятия государственного управления:</w:t>
      </w:r>
    </w:p>
    <w:p w14:paraId="45B2B646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4076AC7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Тем не менее, считаем, более убедительным определение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Д.Л.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lastRenderedPageBreak/>
        <w:t>Байдельдинова который считает, что государственное управ-ление в области экологии - это исполнительно-распорядительная деятельность государственных органов, направленная на обеспе-чение экологического порядка при взаимодействии общества с ок-ружающей средой, реализации экологических прав и соблюдении экологических обязанностей субъектов государства.</w:t>
      </w:r>
      <w:r w:rsidRPr="002B5FE9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</w:p>
    <w:p w14:paraId="5B983BD8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A3CA881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Среди принципов государственного управления в области экологии одни ученые выделяют:</w:t>
      </w:r>
    </w:p>
    <w:p w14:paraId="0419514E" w14:textId="77777777" w:rsidR="00594F4E" w:rsidRPr="002B5FE9" w:rsidRDefault="00594F4E" w:rsidP="00594F4E">
      <w:pPr>
        <w:widowControl w:val="0"/>
        <w:tabs>
          <w:tab w:val="num" w:pos="780"/>
        </w:tabs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01E3824" wp14:editId="225C731B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1828800" cy="0"/>
                <wp:effectExtent l="9525" t="6350" r="9525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82764" id="Прямая соединительная линия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15pt" to="2in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" o:allowincell="f" strokeweight=".21164mm"/>
            </w:pict>
          </mc:Fallback>
        </mc:AlternateContent>
      </w:r>
      <w:bookmarkStart w:id="1" w:name="page69"/>
      <w:bookmarkEnd w:id="1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приоритет охраны жизни и здоровья человека, сохранение и восстановление окружающей среды, благоприятной для жизни населения; </w:t>
      </w:r>
    </w:p>
    <w:p w14:paraId="5A50DB4D" w14:textId="77777777" w:rsidR="00594F4E" w:rsidRPr="002B5FE9" w:rsidRDefault="00594F4E" w:rsidP="00594F4E">
      <w:pPr>
        <w:widowControl w:val="0"/>
        <w:numPr>
          <w:ilvl w:val="0"/>
          <w:numId w:val="4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13" w:lineRule="auto"/>
        <w:ind w:left="780" w:hanging="3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собственность на природные ресурсы, контролируемая государством частная собственность на землю; </w:t>
      </w:r>
    </w:p>
    <w:p w14:paraId="6AF9FB20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1323F8E2" w14:textId="77777777" w:rsidR="00594F4E" w:rsidRPr="002B5FE9" w:rsidRDefault="00594F4E" w:rsidP="00594F4E">
      <w:pPr>
        <w:widowControl w:val="0"/>
        <w:numPr>
          <w:ilvl w:val="0"/>
          <w:numId w:val="4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13" w:lineRule="auto"/>
        <w:ind w:left="780" w:hanging="3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сбалансированное решение экологических задач развития общества при решении задач социально-экономического развития государства; </w:t>
      </w:r>
    </w:p>
    <w:p w14:paraId="660FAC1F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024B200B" w14:textId="77777777" w:rsidR="00594F4E" w:rsidRPr="002B5FE9" w:rsidRDefault="00594F4E" w:rsidP="00594F4E">
      <w:pPr>
        <w:widowControl w:val="0"/>
        <w:numPr>
          <w:ilvl w:val="0"/>
          <w:numId w:val="4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191" w:lineRule="auto"/>
        <w:ind w:left="780" w:hanging="3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применения экономических методов управления путем внедрения экономического стимулирования для обеспече-ния экологического порядка;</w:t>
      </w:r>
      <w:r w:rsidRPr="002B5FE9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719065D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615D263" w14:textId="77777777" w:rsidR="00594F4E" w:rsidRPr="002B5FE9" w:rsidRDefault="00594F4E" w:rsidP="00594F4E">
      <w:pPr>
        <w:widowControl w:val="0"/>
        <w:numPr>
          <w:ilvl w:val="0"/>
          <w:numId w:val="4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4" w:lineRule="auto"/>
        <w:ind w:left="780" w:hanging="3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широкое привлечение и активное участие граждан, насе-ления, общественных объединений и органов местного самоуправления в решении экологических проблем. </w:t>
      </w:r>
    </w:p>
    <w:p w14:paraId="7E34FE12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89" w:lineRule="auto"/>
        <w:ind w:left="780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(Д.Л.Байдельдинов)</w:t>
      </w:r>
    </w:p>
    <w:p w14:paraId="5203FE23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E395975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20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Способы осуществления управленческой деятельности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об-щеприняты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в юридической литературе, обозначают формы и мето-ды управления.</w:t>
      </w:r>
    </w:p>
    <w:p w14:paraId="7929C80C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52EC7FF3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Формы государственного управления выражаются в трех основных видах:</w:t>
      </w:r>
    </w:p>
    <w:p w14:paraId="55F57667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44CC2130" w14:textId="77777777" w:rsidR="00594F4E" w:rsidRPr="002B5FE9" w:rsidRDefault="00594F4E" w:rsidP="00594F4E">
      <w:pPr>
        <w:widowControl w:val="0"/>
        <w:numPr>
          <w:ilvl w:val="0"/>
          <w:numId w:val="5"/>
        </w:numPr>
        <w:tabs>
          <w:tab w:val="clear" w:pos="720"/>
          <w:tab w:val="num" w:pos="1001"/>
        </w:tabs>
        <w:overflowPunct w:val="0"/>
        <w:autoSpaceDE w:val="0"/>
        <w:autoSpaceDN w:val="0"/>
        <w:adjustRightInd w:val="0"/>
        <w:spacing w:after="0" w:line="204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правотворческая - разработка и принятие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государст-венными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органами нормативных актов, направленных на регули-рования управленческих отношений; </w:t>
      </w:r>
    </w:p>
    <w:p w14:paraId="66220B1F" w14:textId="77777777" w:rsidR="00594F4E" w:rsidRPr="002B5FE9" w:rsidRDefault="00594F4E" w:rsidP="00594F4E">
      <w:pPr>
        <w:widowControl w:val="0"/>
        <w:numPr>
          <w:ilvl w:val="0"/>
          <w:numId w:val="5"/>
        </w:numPr>
        <w:tabs>
          <w:tab w:val="clear" w:pos="720"/>
          <w:tab w:val="num" w:pos="974"/>
        </w:tabs>
        <w:overflowPunct w:val="0"/>
        <w:autoSpaceDE w:val="0"/>
        <w:autoSpaceDN w:val="0"/>
        <w:adjustRightInd w:val="0"/>
        <w:spacing w:after="0" w:line="237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правоприменительная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- это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государства, направленная на реализацию управленческих нормативных актов, путем принятия и осуществления конкретных действий; </w:t>
      </w:r>
    </w:p>
    <w:p w14:paraId="4311988D" w14:textId="77777777" w:rsidR="00594F4E" w:rsidRPr="002B5FE9" w:rsidRDefault="00594F4E" w:rsidP="00594F4E">
      <w:pPr>
        <w:widowControl w:val="0"/>
        <w:numPr>
          <w:ilvl w:val="0"/>
          <w:numId w:val="5"/>
        </w:numPr>
        <w:tabs>
          <w:tab w:val="clear" w:pos="720"/>
          <w:tab w:val="num" w:pos="950"/>
        </w:tabs>
        <w:overflowPunct w:val="0"/>
        <w:autoSpaceDE w:val="0"/>
        <w:autoSpaceDN w:val="0"/>
        <w:adjustRightInd w:val="0"/>
        <w:spacing w:after="0" w:line="181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правоохранительная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- это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государства, по принятию карательных мер к лицам, нарушившим или невыпол-няющим требования, предусмотренные государственными норма-тивным актам. </w:t>
      </w:r>
    </w:p>
    <w:p w14:paraId="15162F78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0F27C4B2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76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Органы государственного управления используют и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>перативный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метод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метод обязательных предписаний, точного выполнения управленческих решений, не допуская каких-либо от-ступлений от него и метод рекомендаций метод, при котором выполнение государственных решений возможно в нескольких вариациях, с учетом каких-либо условий, например, местных ус-ловий и особенностей). </w:t>
      </w:r>
    </w:p>
    <w:p w14:paraId="03B199B0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FB884DD" wp14:editId="74CDE108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1828800" cy="0"/>
                <wp:effectExtent l="9525" t="9525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2B800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pt" to="2in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" o:allowincell="f" strokeweight=".21164mm"/>
            </w:pict>
          </mc:Fallback>
        </mc:AlternateContent>
      </w:r>
      <w:bookmarkStart w:id="2" w:name="page71"/>
      <w:bookmarkEnd w:id="2"/>
      <w:r w:rsidRPr="002B5FE9">
        <w:rPr>
          <w:rFonts w:ascii="Times New Roman" w:hAnsi="Times New Roman" w:cs="Times New Roman"/>
          <w:sz w:val="28"/>
          <w:szCs w:val="28"/>
          <w:lang w:val="ru-RU"/>
        </w:rPr>
        <w:t>В экологической практике распространен метод государ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>ственного санкционирования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метод при котором решение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него-сударственного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органа приобретает юридическую силу после ут-верждения его государством.</w:t>
      </w:r>
    </w:p>
    <w:p w14:paraId="4F61B12E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88" w:lineRule="auto"/>
        <w:ind w:left="700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Метод разрешения 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>полного делегирования прав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при-</w:t>
      </w:r>
    </w:p>
    <w:p w14:paraId="71D70D0C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207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меняется в тех случаях, когда негосударственный орган самостоя-тельно принимает решения обязательные для своих «внутренних» субъектов.</w:t>
      </w:r>
    </w:p>
    <w:p w14:paraId="621C6F4E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7E6FD8A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Формы и методы государственного регулирования эко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>логопользования и охраны окружающей среды реализуются через функции управления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которыми наделены данные органы.</w:t>
      </w:r>
    </w:p>
    <w:p w14:paraId="7399A126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7C81F1F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Большинство ученых выделяют следующие функции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госу-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lastRenderedPageBreak/>
        <w:t>дарственного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управления:</w:t>
      </w:r>
    </w:p>
    <w:p w14:paraId="035ECCE5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6E71E7E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180" w:lineRule="auto"/>
        <w:ind w:left="700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учета природных ресурсов и других природных объектов; функция планирования мероприятий по использованию и</w:t>
      </w:r>
    </w:p>
    <w:p w14:paraId="4B89B58B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D06734E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0" w:right="2720"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охране природных объектов; экологического нормирования;</w:t>
      </w:r>
    </w:p>
    <w:p w14:paraId="7B82610E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53D261AD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19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экологической экспертизы; наблюдения за состоянием ок-ружающей среды (осуществление экологического мониторинга);</w:t>
      </w:r>
    </w:p>
    <w:p w14:paraId="48FA12F9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CB6AE3A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экологическая сертификация; организация экологического контроля; разрешения споров о праве, о праве экологопользова-ния. распределения и перераспределения природных объектов;</w:t>
      </w:r>
    </w:p>
    <w:p w14:paraId="4746C3C2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00D0B768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пространственно-территориального устройства природных объектов.</w:t>
      </w:r>
    </w:p>
    <w:p w14:paraId="6218C0A9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AA3EFDB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188" w:lineRule="auto"/>
        <w:ind w:firstLine="4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Система и компетенция государственных органов регули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>рования экологопользования и охраны окружающей среды</w:t>
      </w:r>
    </w:p>
    <w:p w14:paraId="2E358F68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57CB635E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18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Вопросами экологии в Республике ведает широкий круг государственных органов, наделенные разной компетенцией и функционирующие на разных уровнях. Их можно подразделить на четыре группы: органы общей компетенции, органы специальной компетенции, межотраслевой компетенции, функциональные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ор-ганы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. Особенность управления природопользованием и охраной окружающей среды органами общей компетенции заключается в том, что они осуществляют эту деятельность наряду с решением других задач, отнесенных к их компетенции, — развитие экономи-ки, управление развитием социальной сферы (здравоохранение, образование и др.), культуры, обороны, и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т.д.</w:t>
      </w:r>
      <w:proofErr w:type="gramEnd"/>
    </w:p>
    <w:p w14:paraId="30AFFE24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page73"/>
      <w:bookmarkEnd w:id="3"/>
      <w:r w:rsidRPr="002B5FE9">
        <w:rPr>
          <w:rFonts w:ascii="Times New Roman" w:hAnsi="Times New Roman" w:cs="Times New Roman"/>
          <w:sz w:val="28"/>
          <w:szCs w:val="28"/>
          <w:lang w:val="ru-RU"/>
        </w:rPr>
        <w:t>К органам общей компетенции, осуществляющим государ-ственное регулирование и управление использованием и охраной природных ресурсов, относятся:</w:t>
      </w:r>
    </w:p>
    <w:p w14:paraId="6AB5819E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503A82BC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0" w:right="2300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Парламент РК; местные представительные органы; Президент РК; Правительство РК;</w:t>
      </w:r>
    </w:p>
    <w:p w14:paraId="6FB63532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C23A345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180" w:lineRule="auto"/>
        <w:ind w:left="700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местные исполнительные органы; Центральное место в системе органов управления занимает</w:t>
      </w:r>
    </w:p>
    <w:p w14:paraId="3E3B5B51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84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Правительство Республики Казахстан.</w:t>
      </w:r>
    </w:p>
    <w:p w14:paraId="062B16AF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E11EC66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221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Компетенция Правительства определена в Конституции Республики Казахстан, в Конституционном Законе о Правительст-ве, в ст.16 ЭК РК</w:t>
      </w:r>
    </w:p>
    <w:p w14:paraId="50A6E111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2D15251D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185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Большое значение в регулировании общественных эколо-гических отношений играют нормативные акты, издаваемые Пра-вительством. Кроме нормотворческой деятельности.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Правительст-во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принимает непосредственное участие в охране окружающей среды</w:t>
      </w:r>
    </w:p>
    <w:p w14:paraId="1F3D9E82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19F693F5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197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Особое место в системе органов исполнительной власти согласно ст. 20 ЭК РК занимают исполнительные органы областей (города республиканского значения, столицы) в области охраны окружающей среды:</w:t>
      </w:r>
    </w:p>
    <w:p w14:paraId="2396D05C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BC40F4B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Специальные органы государственного управления в области охраны окружающей среды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5B8BA116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16AFB81D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19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ст.18 ЭК РК специально уполномочен-ными органами в области охраны окружающей среды и в соответ-ствии с Перечнем специально уполномоченных органов, осущест-вляющих функции охраны окружающей среды, управления приро-допользованием и государственного контроля в этой области ут-вержденного постановлением Правительства РК от 12 марта 2004г. органами специальной компетенции является 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lastRenderedPageBreak/>
        <w:t>Министерство ох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>раны окружающей среды РК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Для реализации экологических предписаний и применения, законодательных мер, Министерство наделено достаточно широким кругом полномочий, они определе-ны в ст. 17 ЭК РК В системе Министерства охраны окружающей среды образован Комитет природоохранного контроля в соответ-ствии с которым ряд контрольных функций в области охраны ок-ружающей среды переданы этому Комитету.</w:t>
      </w:r>
    </w:p>
    <w:p w14:paraId="6E36F252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4CFB200F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page75"/>
      <w:bookmarkEnd w:id="4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В число специально уполномоченных исполнительных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ор-ганов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государственной власти не входящий в состав Правительст-ва. в области охраны окружающей среды и управления земельны-ми ресурсами относится Агентство РК по управлению земельными ресурсами. Компетенции Агентства определена в Земельном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ко-дексе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РК (ст.14)</w:t>
      </w:r>
    </w:p>
    <w:p w14:paraId="5909CB6B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7CDBE41" w14:textId="77777777" w:rsidR="00594F4E" w:rsidRPr="002B5FE9" w:rsidRDefault="00594F4E" w:rsidP="00594F4E">
      <w:pPr>
        <w:widowControl w:val="0"/>
        <w:numPr>
          <w:ilvl w:val="0"/>
          <w:numId w:val="6"/>
        </w:numPr>
        <w:tabs>
          <w:tab w:val="clear" w:pos="720"/>
          <w:tab w:val="num" w:pos="938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таким органам относится Министерство сельского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хо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>зяйства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B08C384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A417B1D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Полномочия Министерства определены Положением о Министерстве сельского хозяйства Республики Казахстан утвер-жденного постановлением Правительства РК 6 апреля 2005г. </w:t>
      </w:r>
    </w:p>
    <w:p w14:paraId="3D1CF169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1A6615F3" w14:textId="77777777" w:rsidR="00594F4E" w:rsidRPr="002B5FE9" w:rsidRDefault="00594F4E" w:rsidP="00594F4E">
      <w:pPr>
        <w:widowControl w:val="0"/>
        <w:numPr>
          <w:ilvl w:val="0"/>
          <w:numId w:val="6"/>
        </w:numPr>
        <w:tabs>
          <w:tab w:val="clear" w:pos="720"/>
          <w:tab w:val="num" w:pos="948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специальным органам управления созданным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исключи-тельно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для решения задач в области охраны и использования вод относится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Комитет по водным ресурсам Министерства сель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964C5B8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0A0217C3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19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ского хозяйства РК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Правовое положение и компетенция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Комите-та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определена в ВК РК (ст.37) и в Положении о Комитете по вод-ным ресурсам МСХ РК, утвержденного постановлением Прави-тельства РК 6 апреля 2005г. </w:t>
      </w:r>
    </w:p>
    <w:p w14:paraId="0D56473E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41F7E03A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199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Комитет лесного и охотничьего хозяйства Министерст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>ва сельского хозяйства так же является специально уполномо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>ченным органом в области охраны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использования и воспро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>изводства лесного фонда и животного мира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5D61EE94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110A97FC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18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Компетенция Комитета определена в ЛК РК (ст.13), в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За-коне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РК Об охране, воспроизводстве и использовании животного мира (ст.9) и в Положении о Комитете лесного и охотничьего хо-зяйства Министерства сельского хозяйства РК, утвержденного по-становлением Правительства РК от 6 апреля 2006г.</w:t>
      </w:r>
    </w:p>
    <w:p w14:paraId="5E754775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84" w:lineRule="auto"/>
        <w:ind w:left="700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К органам специальной компетенции следует отнести и</w:t>
      </w:r>
    </w:p>
    <w:p w14:paraId="54433416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1320F01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19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Министерство энергетики и минеральных ресурсов РК и его Комитеты по геологии и недропользованию и по атомной энергетике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Постановлениями Правительства Республики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Казах-стан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от 24 октября 2004 года утверждено Положение о Министер-стве энергетики и минеральных ресурсов РК и от 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28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октября 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2004</w:t>
      </w:r>
    </w:p>
    <w:p w14:paraId="68765920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1F461092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года утверждено Положение о Комитете геологии и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недро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>пользования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энергетики и минеральных ресур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t>сов Республики Казахстан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5DF672C0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page77"/>
      <w:bookmarkStart w:id="6" w:name="page79"/>
      <w:bookmarkEnd w:id="5"/>
      <w:bookmarkEnd w:id="6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В составе функциональных органов экологического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управ-ления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и контроля особое место принадлежит Министерству внут-ренних дел РК.</w:t>
      </w:r>
    </w:p>
    <w:p w14:paraId="529D150D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85" w:lineRule="auto"/>
        <w:ind w:left="700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Экологическая деятельность органов Министерства внут</w:t>
      </w:r>
      <w:r w:rsidRPr="002B5FE9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</w:p>
    <w:p w14:paraId="6F3D83BD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25F3D8B5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20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ренних дел РК осуществляется в соответствии с Законом, «Об органах внутренних дел Республики Казахстан» от 21 декабря 1995 г. на органы внутренних дел возложена обязанность участво-вать в проведении карантинных, санитарных и экологически ме-роприятий в соответствии с Перечнем специально уполномочен-ных органов, осуществляющих функции охраны окружающей сре-ды, управления природопользованием и государственного контро-ля в этой области МВД РК указан как орган, осуществляющий функции контроля за выбросами вредных веществ в </w:t>
      </w:r>
      <w:r w:rsidRPr="002B5FE9">
        <w:rPr>
          <w:rFonts w:ascii="Times New Roman" w:hAnsi="Times New Roman" w:cs="Times New Roman"/>
          <w:sz w:val="28"/>
          <w:szCs w:val="28"/>
          <w:lang w:val="ru-RU"/>
        </w:rPr>
        <w:lastRenderedPageBreak/>
        <w:t>атмосферу от автотранспортных средств, борьбу с браконьерством, незаконной порубкой деревьев и кустарников, с нарушениями правил охоты и рыболовства, расследованием экологических преступлений.</w:t>
      </w:r>
    </w:p>
    <w:p w14:paraId="16CD52BA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5DEB5B2C" w14:textId="77777777" w:rsidR="00594F4E" w:rsidRPr="002B5FE9" w:rsidRDefault="00594F4E" w:rsidP="00594F4E">
      <w:pPr>
        <w:widowControl w:val="0"/>
        <w:overflowPunct w:val="0"/>
        <w:autoSpaceDE w:val="0"/>
        <w:autoSpaceDN w:val="0"/>
        <w:adjustRightInd w:val="0"/>
        <w:spacing w:after="0" w:line="185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>Хотя органы местного самоуправления не входят в систему органов государственной власти, но и они в соответствии со ст.15 ЭК РК наделены важными полномочиями в области управления охраны окружающей среды и природопользования к их ведению относятся:</w:t>
      </w:r>
    </w:p>
    <w:p w14:paraId="29158A44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A662008" w14:textId="77777777" w:rsidR="00594F4E" w:rsidRPr="002B5FE9" w:rsidRDefault="00594F4E" w:rsidP="00594F4E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работ по благоустройству и озеленению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насе-ленных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пунктов; </w:t>
      </w:r>
    </w:p>
    <w:p w14:paraId="7AE797C3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0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21B61146" w14:textId="77777777" w:rsidR="00594F4E" w:rsidRPr="002B5FE9" w:rsidRDefault="00594F4E" w:rsidP="00594F4E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работ по обеспечению санитарной очистки населенных пунктов; </w:t>
      </w:r>
    </w:p>
    <w:p w14:paraId="60C1609A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5A3DA4B" w14:textId="77777777" w:rsidR="00594F4E" w:rsidRPr="002B5FE9" w:rsidRDefault="00594F4E" w:rsidP="00594F4E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 мест хранения и захоронения отходов произ-водства и потребления; </w:t>
      </w:r>
    </w:p>
    <w:p w14:paraId="29FA7418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08449882" w14:textId="77777777" w:rsidR="00594F4E" w:rsidRPr="002B5FE9" w:rsidRDefault="00594F4E" w:rsidP="00594F4E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87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внесение предложений в местные исполнительные органы, уполномоченный государственный орган по охране и </w:t>
      </w:r>
      <w:proofErr w:type="gramStart"/>
      <w:r w:rsidRPr="002B5FE9">
        <w:rPr>
          <w:rFonts w:ascii="Times New Roman" w:hAnsi="Times New Roman" w:cs="Times New Roman"/>
          <w:sz w:val="28"/>
          <w:szCs w:val="28"/>
          <w:lang w:val="ru-RU"/>
        </w:rPr>
        <w:t>ис-пользованию</w:t>
      </w:r>
      <w:proofErr w:type="gramEnd"/>
      <w:r w:rsidRPr="002B5FE9">
        <w:rPr>
          <w:rFonts w:ascii="Times New Roman" w:hAnsi="Times New Roman" w:cs="Times New Roman"/>
          <w:sz w:val="28"/>
          <w:szCs w:val="28"/>
          <w:lang w:val="ru-RU"/>
        </w:rPr>
        <w:t xml:space="preserve"> историко-культурного наследия об объявле-нии природных и других объектов, имеющих экологиче-скую, научную, историко-культурную и рекреационную ценность, памятниками истории или культуры </w:t>
      </w:r>
    </w:p>
    <w:p w14:paraId="4A9B7A42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49AE174F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6C109AA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269CA20A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20126F5" w14:textId="77777777" w:rsidR="00594F4E" w:rsidRPr="002B5FE9" w:rsidRDefault="00594F4E" w:rsidP="00594F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1407039" w14:textId="77777777" w:rsidR="00DF09FD" w:rsidRPr="002B5FE9" w:rsidRDefault="00DF09F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F09FD" w:rsidRPr="002B5FE9" w:rsidSect="001248A1">
      <w:type w:val="continuous"/>
      <w:pgSz w:w="11906" w:h="16838" w:code="9"/>
      <w:pgMar w:top="1138" w:right="850" w:bottom="1138" w:left="1699" w:header="0" w:footer="25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30A"/>
    <w:multiLevelType w:val="hybridMultilevel"/>
    <w:tmpl w:val="0000301C"/>
    <w:lvl w:ilvl="0" w:tplc="00000BD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E1F"/>
    <w:multiLevelType w:val="hybridMultilevel"/>
    <w:tmpl w:val="00006E5D"/>
    <w:lvl w:ilvl="0" w:tplc="00001A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6AE"/>
    <w:multiLevelType w:val="hybridMultilevel"/>
    <w:tmpl w:val="00000732"/>
    <w:lvl w:ilvl="0" w:tplc="00000120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3CB"/>
    <w:multiLevelType w:val="hybridMultilevel"/>
    <w:tmpl w:val="00006BFC"/>
    <w:lvl w:ilvl="0" w:tplc="00007F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759A"/>
    <w:multiLevelType w:val="hybridMultilevel"/>
    <w:tmpl w:val="00002350"/>
    <w:lvl w:ilvl="0" w:tplc="00002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7FF5"/>
    <w:multiLevelType w:val="hybridMultilevel"/>
    <w:tmpl w:val="00004E45"/>
    <w:lvl w:ilvl="0" w:tplc="0000323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49322241">
    <w:abstractNumId w:val="1"/>
  </w:num>
  <w:num w:numId="2" w16cid:durableId="1301231001">
    <w:abstractNumId w:val="4"/>
  </w:num>
  <w:num w:numId="3" w16cid:durableId="145049992">
    <w:abstractNumId w:val="6"/>
  </w:num>
  <w:num w:numId="4" w16cid:durableId="83113004">
    <w:abstractNumId w:val="2"/>
  </w:num>
  <w:num w:numId="5" w16cid:durableId="1450662681">
    <w:abstractNumId w:val="0"/>
  </w:num>
  <w:num w:numId="6" w16cid:durableId="1883446422">
    <w:abstractNumId w:val="3"/>
  </w:num>
  <w:num w:numId="7" w16cid:durableId="2037265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F4E"/>
    <w:rsid w:val="001248A1"/>
    <w:rsid w:val="001C4C54"/>
    <w:rsid w:val="002B5FE9"/>
    <w:rsid w:val="00500B45"/>
    <w:rsid w:val="00594F4E"/>
    <w:rsid w:val="006C2F8C"/>
    <w:rsid w:val="0077741A"/>
    <w:rsid w:val="008A5642"/>
    <w:rsid w:val="00A31252"/>
    <w:rsid w:val="00D10CBE"/>
    <w:rsid w:val="00DF09FD"/>
    <w:rsid w:val="00E65A59"/>
    <w:rsid w:val="00F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5A55"/>
  <w15:docId w15:val="{DA76B2AD-6CAD-4B7B-B48F-D4CA0D80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F4E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C2F8C"/>
    <w:rPr>
      <w:rFonts w:ascii="Times New Roman" w:hAnsi="Times New Roman"/>
      <w:b w:val="0"/>
      <w:i w:val="0"/>
      <w:iCs/>
      <w:sz w:val="28"/>
      <w:bdr w:val="none" w:sz="0" w:space="0" w:color="auto"/>
    </w:rPr>
  </w:style>
  <w:style w:type="paragraph" w:styleId="a4">
    <w:name w:val="Title"/>
    <w:aliases w:val="Для дисертации"/>
    <w:basedOn w:val="a"/>
    <w:link w:val="a5"/>
    <w:qFormat/>
    <w:rsid w:val="00A31252"/>
    <w:pPr>
      <w:spacing w:after="0"/>
      <w:ind w:firstLine="567"/>
    </w:pPr>
    <w:rPr>
      <w:szCs w:val="20"/>
    </w:rPr>
  </w:style>
  <w:style w:type="character" w:customStyle="1" w:styleId="a5">
    <w:name w:val="Заголовок Знак"/>
    <w:aliases w:val="Для дисертации Знак"/>
    <w:basedOn w:val="a0"/>
    <w:link w:val="a4"/>
    <w:rsid w:val="00A3125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6">
    <w:name w:val="Диссертация"/>
    <w:basedOn w:val="a"/>
    <w:qFormat/>
    <w:rsid w:val="00D10CBE"/>
    <w:pPr>
      <w:overflowPunct w:val="0"/>
      <w:autoSpaceDE w:val="0"/>
      <w:autoSpaceDN w:val="0"/>
      <w:adjustRightInd w:val="0"/>
      <w:spacing w:after="0"/>
      <w:ind w:firstLine="567"/>
      <w:textAlignment w:val="baseline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Roza</dc:creator>
  <cp:lastModifiedBy>Аблешин Адина</cp:lastModifiedBy>
  <cp:revision>2</cp:revision>
  <dcterms:created xsi:type="dcterms:W3CDTF">2015-01-27T12:15:00Z</dcterms:created>
  <dcterms:modified xsi:type="dcterms:W3CDTF">2023-09-27T03:36:00Z</dcterms:modified>
</cp:coreProperties>
</file>